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A167" w14:textId="48441168" w:rsidR="002054B4" w:rsidRPr="00BC7547" w:rsidRDefault="00AF5E68" w:rsidP="00AF5E68">
      <w:pPr>
        <w:pStyle w:val="HTML"/>
        <w:spacing w:line="480" w:lineRule="auto"/>
        <w:jc w:val="center"/>
        <w:rPr>
          <w:rFonts w:ascii="Helvetica" w:eastAsiaTheme="minorEastAsia" w:hAnsi="Helvetica" w:cs="Times New Roman"/>
          <w:b/>
          <w:bCs/>
          <w:sz w:val="28"/>
          <w:szCs w:val="28"/>
          <w:lang w:eastAsia="ja-JP"/>
        </w:rPr>
      </w:pPr>
      <w:r>
        <w:rPr>
          <w:rFonts w:ascii="맑은 고딕" w:eastAsia="맑은 고딕" w:hAnsi="맑은 고딕" w:cs="맑은 고딕"/>
          <w:b/>
          <w:bCs/>
          <w:sz w:val="28"/>
          <w:szCs w:val="28"/>
          <w:lang w:eastAsia="ko-KR"/>
        </w:rPr>
        <w:t>Concise catalytic s</w:t>
      </w:r>
      <w:r w:rsidR="00DF43E8" w:rsidRPr="00DF43E8">
        <w:rPr>
          <w:rFonts w:ascii="맑은 고딕" w:eastAsia="맑은 고딕" w:hAnsi="맑은 고딕" w:cs="맑은 고딕"/>
          <w:b/>
          <w:bCs/>
          <w:sz w:val="28"/>
          <w:szCs w:val="28"/>
          <w:lang w:eastAsia="ko-KR"/>
        </w:rPr>
        <w:t>ynthesis of (</w:t>
      </w:r>
      <w:r>
        <w:rPr>
          <w:rFonts w:ascii="맑은 고딕" w:eastAsia="맑은 고딕" w:hAnsi="맑은 고딕" w:cs="맑은 고딕" w:hint="eastAsia"/>
          <w:b/>
          <w:bCs/>
          <w:sz w:val="28"/>
          <w:szCs w:val="28"/>
          <w:lang w:eastAsia="ko-KR"/>
        </w:rPr>
        <w:t>h</w:t>
      </w:r>
      <w:r>
        <w:rPr>
          <w:rFonts w:ascii="맑은 고딕" w:eastAsia="맑은 고딕" w:hAnsi="맑은 고딕" w:cs="맑은 고딕"/>
          <w:b/>
          <w:bCs/>
          <w:sz w:val="28"/>
          <w:szCs w:val="28"/>
          <w:lang w:eastAsia="ko-KR"/>
        </w:rPr>
        <w:t>etero</w:t>
      </w:r>
      <w:r w:rsidR="00DF43E8" w:rsidRPr="00DF43E8">
        <w:rPr>
          <w:rFonts w:ascii="맑은 고딕" w:eastAsia="맑은 고딕" w:hAnsi="맑은 고딕" w:cs="맑은 고딕"/>
          <w:b/>
          <w:bCs/>
          <w:sz w:val="28"/>
          <w:szCs w:val="28"/>
          <w:lang w:eastAsia="ko-KR"/>
        </w:rPr>
        <w:t>)</w:t>
      </w:r>
      <w:r>
        <w:rPr>
          <w:rFonts w:ascii="맑은 고딕" w:eastAsia="맑은 고딕" w:hAnsi="맑은 고딕" w:cs="맑은 고딕"/>
          <w:b/>
          <w:bCs/>
          <w:sz w:val="28"/>
          <w:szCs w:val="28"/>
          <w:lang w:eastAsia="ko-KR"/>
        </w:rPr>
        <w:t>a</w:t>
      </w:r>
      <w:r w:rsidR="00DF43E8" w:rsidRPr="00DF43E8">
        <w:rPr>
          <w:rFonts w:ascii="맑은 고딕" w:eastAsia="맑은 고딕" w:hAnsi="맑은 고딕" w:cs="맑은 고딕"/>
          <w:b/>
          <w:bCs/>
          <w:sz w:val="28"/>
          <w:szCs w:val="28"/>
          <w:lang w:eastAsia="ko-KR"/>
        </w:rPr>
        <w:t xml:space="preserve">romatic </w:t>
      </w:r>
      <w:r>
        <w:rPr>
          <w:rFonts w:ascii="맑은 고딕" w:eastAsia="맑은 고딕" w:hAnsi="맑은 고딕" w:cs="맑은 고딕"/>
          <w:b/>
          <w:bCs/>
          <w:sz w:val="28"/>
          <w:szCs w:val="28"/>
          <w:lang w:eastAsia="ko-KR"/>
        </w:rPr>
        <w:t>c</w:t>
      </w:r>
      <w:r w:rsidR="00DF43E8" w:rsidRPr="00DF43E8">
        <w:rPr>
          <w:rFonts w:ascii="맑은 고딕" w:eastAsia="맑은 고딕" w:hAnsi="맑은 고딕" w:cs="맑은 고딕"/>
          <w:b/>
          <w:bCs/>
          <w:sz w:val="28"/>
          <w:szCs w:val="28"/>
          <w:lang w:eastAsia="ko-KR"/>
        </w:rPr>
        <w:t>ompounds</w:t>
      </w:r>
    </w:p>
    <w:p w14:paraId="6DB0FBA5" w14:textId="376A9F48" w:rsidR="002834F6" w:rsidRPr="00AF5E68" w:rsidRDefault="00BC7547" w:rsidP="00AF5E68">
      <w:pPr>
        <w:pStyle w:val="HTML"/>
        <w:spacing w:line="480" w:lineRule="auto"/>
        <w:jc w:val="center"/>
        <w:rPr>
          <w:rFonts w:ascii="Helvetica" w:hAnsi="Helvetica" w:cs="Times New Roman"/>
          <w:sz w:val="24"/>
          <w:szCs w:val="24"/>
          <w:lang w:eastAsia="ja-JP"/>
        </w:rPr>
      </w:pPr>
      <w:r w:rsidRPr="00AF5E68">
        <w:rPr>
          <w:rFonts w:ascii="Helvetica" w:hAnsi="Helvetica" w:cs="Times New Roman"/>
          <w:sz w:val="24"/>
          <w:szCs w:val="24"/>
          <w:lang w:eastAsia="ja-JP"/>
        </w:rPr>
        <w:t>Sung You Hong</w:t>
      </w:r>
    </w:p>
    <w:p w14:paraId="39B2D60A" w14:textId="5AB793AA" w:rsidR="002834F6" w:rsidRPr="00AF5E68" w:rsidRDefault="00B90474" w:rsidP="00AF5E68">
      <w:pPr>
        <w:pStyle w:val="HTML"/>
        <w:spacing w:line="480" w:lineRule="auto"/>
        <w:jc w:val="center"/>
        <w:rPr>
          <w:rFonts w:ascii="Helvetica" w:hAnsi="Helvetica" w:cs="Times New Roman"/>
          <w:i/>
          <w:iCs/>
          <w:sz w:val="22"/>
          <w:szCs w:val="22"/>
        </w:rPr>
      </w:pPr>
      <w:r w:rsidRPr="00AF5E68">
        <w:rPr>
          <w:rFonts w:ascii="Helvetica" w:hAnsi="Helvetica" w:cs="Times New Roman"/>
          <w:i/>
          <w:iCs/>
          <w:sz w:val="22"/>
          <w:szCs w:val="22"/>
        </w:rPr>
        <w:t>Department</w:t>
      </w:r>
      <w:r w:rsidR="00BC7547" w:rsidRPr="00AF5E68">
        <w:rPr>
          <w:rFonts w:ascii="Helvetica" w:hAnsi="Helvetica" w:cs="Times New Roman"/>
          <w:i/>
          <w:iCs/>
          <w:sz w:val="22"/>
          <w:szCs w:val="22"/>
        </w:rPr>
        <w:t xml:space="preserve"> of Chemistry</w:t>
      </w:r>
      <w:r w:rsidR="00F94B39" w:rsidRPr="00AF5E68">
        <w:rPr>
          <w:rFonts w:ascii="Helvetica" w:hAnsi="Helvetica" w:cs="Times New Roman"/>
          <w:i/>
          <w:iCs/>
          <w:sz w:val="22"/>
          <w:szCs w:val="22"/>
        </w:rPr>
        <w:t xml:space="preserve">, </w:t>
      </w:r>
      <w:r w:rsidR="00BC7547" w:rsidRPr="00AF5E68">
        <w:rPr>
          <w:rFonts w:ascii="Helvetica" w:hAnsi="Helvetica" w:cs="Times New Roman"/>
          <w:i/>
          <w:iCs/>
          <w:sz w:val="22"/>
          <w:szCs w:val="22"/>
        </w:rPr>
        <w:t>UNIST</w:t>
      </w:r>
    </w:p>
    <w:p w14:paraId="376FEB57" w14:textId="069E8446" w:rsidR="003C14C6" w:rsidRPr="003C14C6" w:rsidRDefault="003C14C6" w:rsidP="003C14C6">
      <w:pPr>
        <w:rPr>
          <w:rFonts w:ascii="MS PGothic" w:eastAsia="MS PGothic" w:hAnsi="MS PGothic" w:cs="MS PGothic"/>
          <w:lang w:val="en-US" w:eastAsia="ja-JP"/>
        </w:rPr>
      </w:pPr>
    </w:p>
    <w:p w14:paraId="56B69F44" w14:textId="5FB275CB" w:rsidR="00EC256E" w:rsidRDefault="00EC256E" w:rsidP="00EC256E">
      <w:pPr>
        <w:pStyle w:val="a5"/>
        <w:spacing w:line="300" w:lineRule="exact"/>
        <w:jc w:val="both"/>
        <w:rPr>
          <w:rFonts w:ascii="Helvetica" w:eastAsia="맑은 고딕" w:hAnsi="Helvetica" w:cs="Helvetica"/>
          <w:bCs/>
          <w:lang w:eastAsia="ko-KR"/>
        </w:rPr>
      </w:pPr>
      <w:r w:rsidRPr="00EC256E">
        <w:rPr>
          <w:rFonts w:ascii="Helvetica" w:hAnsi="Helvetica" w:cs="Helvetica"/>
          <w:bCs/>
        </w:rPr>
        <w:t>The major research themes in our laboratory are to develop metal- and organo-catalyzed synthetic routes to afford functionalized small molecules and to apply synthetic fine chemicals in rechargeable battery systems. Issues of regiochemistry, oxidation state changes of transition metal complexes, and efficiency to construct carbon–carbon and carbon–heteroatoms have been the central topics of our synthetic approaches</w:t>
      </w:r>
      <w:r>
        <w:rPr>
          <w:rFonts w:ascii="Helvetica" w:hAnsi="Helvetica" w:cs="Helvetica"/>
          <w:bCs/>
        </w:rPr>
        <w:t>.</w:t>
      </w:r>
    </w:p>
    <w:p w14:paraId="5C5DDCEA" w14:textId="6ACE6B3C" w:rsidR="00EC256E" w:rsidRDefault="00EC256E" w:rsidP="00EC256E">
      <w:pPr>
        <w:pStyle w:val="a5"/>
        <w:spacing w:line="300" w:lineRule="exact"/>
        <w:jc w:val="both"/>
        <w:rPr>
          <w:rFonts w:ascii="Helvetica" w:eastAsia="맑은 고딕" w:hAnsi="Helvetica" w:cs="Helvetica"/>
          <w:bCs/>
          <w:lang w:eastAsia="ko-KR"/>
        </w:rPr>
      </w:pPr>
      <w:r w:rsidRPr="00EC256E">
        <w:rPr>
          <w:rFonts w:ascii="Helvetica" w:eastAsia="맑은 고딕" w:hAnsi="Helvetica" w:cs="Helvetica"/>
          <w:bCs/>
          <w:lang w:eastAsia="ko-KR"/>
        </w:rPr>
        <w:t>C–H arylation potentially provides a concise synthetic strategy while eliminating the need for pre-functionalization of substrates. However, precise control of the site-selectivity and multiple catalytic cycle operations are hurdles to step-efficient acces</w:t>
      </w:r>
      <w:r w:rsidRPr="00EC256E">
        <w:rPr>
          <w:rFonts w:ascii="Helvetica" w:eastAsia="맑은 고딕" w:hAnsi="Helvetica" w:cs="Helvetica" w:hint="eastAsia"/>
          <w:bCs/>
          <w:lang w:eastAsia="ko-KR"/>
        </w:rPr>
        <w:t>s to honeycomb lattice segments. The Hong group disclosed palladium-catalyzed 2-fold C</w:t>
      </w:r>
      <w:r w:rsidRPr="00EC256E">
        <w:rPr>
          <w:rFonts w:ascii="Helvetica" w:eastAsia="맑은 고딕" w:hAnsi="Helvetica" w:cs="Helvetica" w:hint="eastAsia"/>
          <w:bCs/>
          <w:lang w:eastAsia="ko-KR"/>
        </w:rPr>
        <w:t>–</w:t>
      </w:r>
      <w:r w:rsidRPr="00EC256E">
        <w:rPr>
          <w:rFonts w:ascii="Helvetica" w:eastAsia="맑은 고딕" w:hAnsi="Helvetica" w:cs="Helvetica" w:hint="eastAsia"/>
          <w:bCs/>
          <w:lang w:eastAsia="ko-KR"/>
        </w:rPr>
        <w:t xml:space="preserve">H activation approaches to afford functionalized triphenylene frameworks from DG-bearing arenes. This method offers a distinct platform for one-step annulative </w:t>
      </w:r>
      <w:r>
        <w:rPr>
          <w:rFonts w:ascii="Helvetica" w:eastAsia="맑은 고딕" w:hAnsi="Helvetica" w:cs="Helvetica" w:hint="eastAsia"/>
          <w:bCs/>
          <w:lang w:eastAsia="ko-KR"/>
        </w:rPr>
        <w:t>p</w:t>
      </w:r>
      <w:r>
        <w:rPr>
          <w:rFonts w:ascii="Helvetica" w:eastAsia="맑은 고딕" w:hAnsi="Helvetica" w:cs="Helvetica"/>
          <w:bCs/>
          <w:lang w:eastAsia="ko-KR"/>
        </w:rPr>
        <w:t>i</w:t>
      </w:r>
      <w:r w:rsidRPr="00EC256E">
        <w:rPr>
          <w:rFonts w:ascii="Helvetica" w:eastAsia="맑은 고딕" w:hAnsi="Helvetica" w:cs="Helvetica" w:hint="eastAsia"/>
          <w:bCs/>
          <w:lang w:eastAsia="ko-KR"/>
        </w:rPr>
        <w:t>-extensi</w:t>
      </w:r>
      <w:r w:rsidRPr="00EC256E">
        <w:rPr>
          <w:rFonts w:ascii="Helvetica" w:eastAsia="맑은 고딕" w:hAnsi="Helvetica" w:cs="Helvetica"/>
          <w:bCs/>
          <w:lang w:eastAsia="ko-KR"/>
        </w:rPr>
        <w:t>on (APEX) by employing cyclic diaryliodonium reagents.</w:t>
      </w:r>
    </w:p>
    <w:p w14:paraId="670CB172" w14:textId="351E16C0" w:rsidR="00EC256E" w:rsidRPr="00EC256E" w:rsidRDefault="00EC256E" w:rsidP="00EC256E">
      <w:pPr>
        <w:pStyle w:val="a5"/>
        <w:spacing w:line="300" w:lineRule="exact"/>
        <w:jc w:val="both"/>
        <w:rPr>
          <w:rFonts w:ascii="Helvetica" w:eastAsia="맑은 고딕" w:hAnsi="Helvetica" w:cs="Helvetica" w:hint="eastAsia"/>
          <w:bCs/>
          <w:lang w:eastAsia="ko-KR"/>
        </w:rPr>
      </w:pPr>
      <w:r w:rsidRPr="00EC256E">
        <w:rPr>
          <w:rFonts w:ascii="Helvetica" w:eastAsia="맑은 고딕" w:hAnsi="Helvetica" w:cs="Helvetica"/>
          <w:bCs/>
          <w:lang w:eastAsia="ko-KR"/>
        </w:rPr>
        <w:t xml:space="preserve">The Hong group developed the first nickel-catalyzed azide–alkyne cycloaddition (NiAAC) to directly access 1,5-disubstituted 1,2,3-triazoles at room temperature under aqueous/aerobic conditions. The choice of nickelocene  precatalyst and Xantphos ligand were critical to allow high yield, excellent regioselectivity, a broad substrate scope, and excellent functional group tolerance. </w:t>
      </w:r>
      <w:bookmarkStart w:id="0" w:name="_GoBack"/>
      <w:bookmarkEnd w:id="0"/>
    </w:p>
    <w:p w14:paraId="66830D85" w14:textId="77777777" w:rsidR="00EC256E" w:rsidRDefault="00EC256E" w:rsidP="00DF43E8">
      <w:pPr>
        <w:pStyle w:val="a5"/>
        <w:spacing w:line="300" w:lineRule="exact"/>
        <w:jc w:val="both"/>
        <w:rPr>
          <w:rFonts w:ascii="Helvetica" w:hAnsi="Helvetica" w:hint="eastAsia"/>
        </w:rPr>
      </w:pPr>
    </w:p>
    <w:sectPr w:rsidR="00EC256E" w:rsidSect="00444917">
      <w:pgSz w:w="11909" w:h="16834" w:code="9"/>
      <w:pgMar w:top="1440" w:right="1310" w:bottom="1440" w:left="13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7BC9" w14:textId="77777777" w:rsidR="00B71B09" w:rsidRDefault="00B71B09" w:rsidP="00E97FF3">
      <w:r>
        <w:separator/>
      </w:r>
    </w:p>
  </w:endnote>
  <w:endnote w:type="continuationSeparator" w:id="0">
    <w:p w14:paraId="5064A132" w14:textId="77777777" w:rsidR="00B71B09" w:rsidRDefault="00B71B09" w:rsidP="00E9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Unicode MS">
    <w:altName w:val="HGMaruGothicMPRO"/>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42D5" w14:textId="77777777" w:rsidR="00B71B09" w:rsidRDefault="00B71B09" w:rsidP="00E97FF3">
      <w:r>
        <w:separator/>
      </w:r>
    </w:p>
  </w:footnote>
  <w:footnote w:type="continuationSeparator" w:id="0">
    <w:p w14:paraId="1C744200" w14:textId="77777777" w:rsidR="00B71B09" w:rsidRDefault="00B71B09" w:rsidP="00E9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04847"/>
    <w:multiLevelType w:val="hybridMultilevel"/>
    <w:tmpl w:val="9AAC6102"/>
    <w:lvl w:ilvl="0" w:tplc="350EBE64">
      <w:start w:val="1"/>
      <w:numFmt w:val="decimal"/>
      <w:lvlText w:val="%1."/>
      <w:lvlJc w:val="left"/>
      <w:pPr>
        <w:ind w:left="820" w:hanging="4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FD5771D"/>
    <w:multiLevelType w:val="hybridMultilevel"/>
    <w:tmpl w:val="B8A8A0C0"/>
    <w:lvl w:ilvl="0" w:tplc="C67CF806">
      <w:start w:val="1"/>
      <w:numFmt w:val="decimal"/>
      <w:lvlText w:val="%1."/>
      <w:lvlJc w:val="left"/>
      <w:pPr>
        <w:ind w:left="360" w:hanging="360"/>
      </w:pPr>
      <w:rPr>
        <w:rFonts w:eastAsia="MS Mincho"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6985841"/>
    <w:multiLevelType w:val="hybridMultilevel"/>
    <w:tmpl w:val="D7E63998"/>
    <w:lvl w:ilvl="0" w:tplc="8CF659C6">
      <w:start w:val="1"/>
      <w:numFmt w:val="bullet"/>
      <w:lvlText w:val=""/>
      <w:lvlJc w:val="left"/>
      <w:pPr>
        <w:tabs>
          <w:tab w:val="num" w:pos="660"/>
        </w:tabs>
        <w:ind w:left="660" w:firstLine="0"/>
      </w:pPr>
      <w:rPr>
        <w:rFonts w:ascii="Wingdings" w:hAnsi="Wingdings" w:hint="default"/>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3" w15:restartNumberingAfterBreak="0">
    <w:nsid w:val="325E0F12"/>
    <w:multiLevelType w:val="hybridMultilevel"/>
    <w:tmpl w:val="957C5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6C2504DC"/>
    <w:multiLevelType w:val="hybridMultilevel"/>
    <w:tmpl w:val="45E6F246"/>
    <w:lvl w:ilvl="0" w:tplc="8CF659C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71"/>
    <w:rsid w:val="00110523"/>
    <w:rsid w:val="00134066"/>
    <w:rsid w:val="001F7821"/>
    <w:rsid w:val="002054B4"/>
    <w:rsid w:val="00253E7E"/>
    <w:rsid w:val="002651DA"/>
    <w:rsid w:val="002834F6"/>
    <w:rsid w:val="00342B36"/>
    <w:rsid w:val="003C14C6"/>
    <w:rsid w:val="00444917"/>
    <w:rsid w:val="004B2AB7"/>
    <w:rsid w:val="004C28DA"/>
    <w:rsid w:val="0059395F"/>
    <w:rsid w:val="00616C9A"/>
    <w:rsid w:val="006D08E2"/>
    <w:rsid w:val="006D38CF"/>
    <w:rsid w:val="0070163E"/>
    <w:rsid w:val="0071256A"/>
    <w:rsid w:val="00743B14"/>
    <w:rsid w:val="00863A56"/>
    <w:rsid w:val="008B6B84"/>
    <w:rsid w:val="00931036"/>
    <w:rsid w:val="00961942"/>
    <w:rsid w:val="009A34EA"/>
    <w:rsid w:val="009C0771"/>
    <w:rsid w:val="009C36E1"/>
    <w:rsid w:val="00AA51FA"/>
    <w:rsid w:val="00AF5E68"/>
    <w:rsid w:val="00B01ED1"/>
    <w:rsid w:val="00B154BC"/>
    <w:rsid w:val="00B24694"/>
    <w:rsid w:val="00B2527E"/>
    <w:rsid w:val="00B447D5"/>
    <w:rsid w:val="00B71B09"/>
    <w:rsid w:val="00B81C24"/>
    <w:rsid w:val="00B90474"/>
    <w:rsid w:val="00BC7547"/>
    <w:rsid w:val="00BD38F5"/>
    <w:rsid w:val="00BD3A24"/>
    <w:rsid w:val="00C107F8"/>
    <w:rsid w:val="00C46A58"/>
    <w:rsid w:val="00C53DAA"/>
    <w:rsid w:val="00CE34E4"/>
    <w:rsid w:val="00D22374"/>
    <w:rsid w:val="00D32F23"/>
    <w:rsid w:val="00D60A15"/>
    <w:rsid w:val="00DE0BB8"/>
    <w:rsid w:val="00DF40EC"/>
    <w:rsid w:val="00DF43E8"/>
    <w:rsid w:val="00DF508B"/>
    <w:rsid w:val="00E20BF6"/>
    <w:rsid w:val="00E34258"/>
    <w:rsid w:val="00E80C8C"/>
    <w:rsid w:val="00E97FF3"/>
    <w:rsid w:val="00EC256E"/>
    <w:rsid w:val="00F14BF7"/>
    <w:rsid w:val="00F93FAD"/>
    <w:rsid w:val="00F9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59306E"/>
  <w14:defaultImageDpi w14:val="300"/>
  <w15:chartTrackingRefBased/>
  <w15:docId w15:val="{E07DE6FA-A521-0B4D-8E55-3A63BCB8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GB" w:eastAsia="en-US"/>
    </w:rPr>
  </w:style>
  <w:style w:type="paragraph" w:styleId="1">
    <w:name w:val="heading 1"/>
    <w:basedOn w:val="a"/>
    <w:next w:val="a"/>
    <w:qFormat/>
    <w:pPr>
      <w:keepNext/>
      <w:outlineLvl w:val="0"/>
    </w:pPr>
    <w:rPr>
      <w:b/>
      <w:bCs/>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a3">
    <w:name w:val="Body Text"/>
    <w:basedOn w:val="a"/>
    <w:rPr>
      <w:sz w:val="20"/>
    </w:rPr>
  </w:style>
  <w:style w:type="paragraph" w:customStyle="1" w:styleId="-11">
    <w:name w:val="색상형 목록 - 강조색 11"/>
    <w:basedOn w:val="a"/>
    <w:uiPriority w:val="34"/>
    <w:qFormat/>
    <w:rsid w:val="009C36E1"/>
    <w:pPr>
      <w:ind w:left="720"/>
    </w:pPr>
  </w:style>
  <w:style w:type="paragraph" w:styleId="a4">
    <w:name w:val="List Paragraph"/>
    <w:basedOn w:val="a"/>
    <w:uiPriority w:val="34"/>
    <w:qFormat/>
    <w:rsid w:val="00AA51FA"/>
    <w:pPr>
      <w:widowControl w:val="0"/>
      <w:spacing w:line="240" w:lineRule="atLeast"/>
      <w:ind w:leftChars="400" w:left="840"/>
      <w:jc w:val="both"/>
    </w:pPr>
    <w:rPr>
      <w:rFonts w:ascii="Century" w:eastAsia="MS Mincho" w:hAnsi="Century"/>
      <w:kern w:val="2"/>
      <w:sz w:val="21"/>
      <w:szCs w:val="22"/>
      <w:lang w:val="en-US" w:eastAsia="ja-JP"/>
    </w:rPr>
  </w:style>
  <w:style w:type="paragraph" w:styleId="a5">
    <w:name w:val="Normal (Web)"/>
    <w:basedOn w:val="a"/>
    <w:uiPriority w:val="99"/>
    <w:rsid w:val="00AA51FA"/>
    <w:pPr>
      <w:spacing w:before="100" w:beforeAutospacing="1" w:after="100" w:afterAutospacing="1"/>
    </w:pPr>
    <w:rPr>
      <w:rFonts w:ascii="MS Mincho" w:eastAsia="MS Mincho" w:hAnsi="MS Mincho"/>
      <w:lang w:val="en-US" w:eastAsia="ja-JP"/>
    </w:rPr>
  </w:style>
  <w:style w:type="paragraph" w:styleId="a6">
    <w:name w:val="header"/>
    <w:basedOn w:val="a"/>
    <w:link w:val="Char"/>
    <w:uiPriority w:val="99"/>
    <w:unhideWhenUsed/>
    <w:rsid w:val="00E97FF3"/>
    <w:pPr>
      <w:tabs>
        <w:tab w:val="center" w:pos="4252"/>
        <w:tab w:val="right" w:pos="8504"/>
      </w:tabs>
      <w:snapToGrid w:val="0"/>
    </w:pPr>
  </w:style>
  <w:style w:type="character" w:customStyle="1" w:styleId="Char">
    <w:name w:val="머리글 Char"/>
    <w:link w:val="a6"/>
    <w:uiPriority w:val="99"/>
    <w:rsid w:val="00E97FF3"/>
    <w:rPr>
      <w:sz w:val="24"/>
      <w:szCs w:val="24"/>
      <w:lang w:val="en-GB" w:eastAsia="en-US"/>
    </w:rPr>
  </w:style>
  <w:style w:type="paragraph" w:styleId="a7">
    <w:name w:val="footer"/>
    <w:basedOn w:val="a"/>
    <w:link w:val="Char0"/>
    <w:uiPriority w:val="99"/>
    <w:unhideWhenUsed/>
    <w:rsid w:val="00E97FF3"/>
    <w:pPr>
      <w:tabs>
        <w:tab w:val="center" w:pos="4252"/>
        <w:tab w:val="right" w:pos="8504"/>
      </w:tabs>
      <w:snapToGrid w:val="0"/>
    </w:pPr>
  </w:style>
  <w:style w:type="character" w:customStyle="1" w:styleId="Char0">
    <w:name w:val="바닥글 Char"/>
    <w:link w:val="a7"/>
    <w:uiPriority w:val="99"/>
    <w:rsid w:val="00E97FF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8037">
      <w:bodyDiv w:val="1"/>
      <w:marLeft w:val="0"/>
      <w:marRight w:val="0"/>
      <w:marTop w:val="0"/>
      <w:marBottom w:val="0"/>
      <w:divBdr>
        <w:top w:val="none" w:sz="0" w:space="0" w:color="auto"/>
        <w:left w:val="none" w:sz="0" w:space="0" w:color="auto"/>
        <w:bottom w:val="none" w:sz="0" w:space="0" w:color="auto"/>
        <w:right w:val="none" w:sz="0" w:space="0" w:color="auto"/>
      </w:divBdr>
    </w:div>
    <w:div w:id="201746248">
      <w:bodyDiv w:val="1"/>
      <w:marLeft w:val="0"/>
      <w:marRight w:val="0"/>
      <w:marTop w:val="0"/>
      <w:marBottom w:val="0"/>
      <w:divBdr>
        <w:top w:val="none" w:sz="0" w:space="0" w:color="auto"/>
        <w:left w:val="none" w:sz="0" w:space="0" w:color="auto"/>
        <w:bottom w:val="none" w:sz="0" w:space="0" w:color="auto"/>
        <w:right w:val="none" w:sz="0" w:space="0" w:color="auto"/>
      </w:divBdr>
    </w:div>
    <w:div w:id="403457480">
      <w:bodyDiv w:val="1"/>
      <w:marLeft w:val="0"/>
      <w:marRight w:val="0"/>
      <w:marTop w:val="0"/>
      <w:marBottom w:val="0"/>
      <w:divBdr>
        <w:top w:val="none" w:sz="0" w:space="0" w:color="auto"/>
        <w:left w:val="none" w:sz="0" w:space="0" w:color="auto"/>
        <w:bottom w:val="none" w:sz="0" w:space="0" w:color="auto"/>
        <w:right w:val="none" w:sz="0" w:space="0" w:color="auto"/>
      </w:divBdr>
    </w:div>
    <w:div w:id="536311914">
      <w:bodyDiv w:val="1"/>
      <w:marLeft w:val="0"/>
      <w:marRight w:val="0"/>
      <w:marTop w:val="0"/>
      <w:marBottom w:val="0"/>
      <w:divBdr>
        <w:top w:val="none" w:sz="0" w:space="0" w:color="auto"/>
        <w:left w:val="none" w:sz="0" w:space="0" w:color="auto"/>
        <w:bottom w:val="none" w:sz="0" w:space="0" w:color="auto"/>
        <w:right w:val="none" w:sz="0" w:space="0" w:color="auto"/>
      </w:divBdr>
    </w:div>
    <w:div w:id="749930170">
      <w:bodyDiv w:val="1"/>
      <w:marLeft w:val="0"/>
      <w:marRight w:val="0"/>
      <w:marTop w:val="0"/>
      <w:marBottom w:val="0"/>
      <w:divBdr>
        <w:top w:val="none" w:sz="0" w:space="0" w:color="auto"/>
        <w:left w:val="none" w:sz="0" w:space="0" w:color="auto"/>
        <w:bottom w:val="none" w:sz="0" w:space="0" w:color="auto"/>
        <w:right w:val="none" w:sz="0" w:space="0" w:color="auto"/>
      </w:divBdr>
    </w:div>
    <w:div w:id="910887607">
      <w:bodyDiv w:val="1"/>
      <w:marLeft w:val="0"/>
      <w:marRight w:val="0"/>
      <w:marTop w:val="0"/>
      <w:marBottom w:val="0"/>
      <w:divBdr>
        <w:top w:val="none" w:sz="0" w:space="0" w:color="auto"/>
        <w:left w:val="none" w:sz="0" w:space="0" w:color="auto"/>
        <w:bottom w:val="none" w:sz="0" w:space="0" w:color="auto"/>
        <w:right w:val="none" w:sz="0" w:space="0" w:color="auto"/>
      </w:divBdr>
    </w:div>
    <w:div w:id="927154880">
      <w:bodyDiv w:val="1"/>
      <w:marLeft w:val="0"/>
      <w:marRight w:val="0"/>
      <w:marTop w:val="0"/>
      <w:marBottom w:val="0"/>
      <w:divBdr>
        <w:top w:val="none" w:sz="0" w:space="0" w:color="auto"/>
        <w:left w:val="none" w:sz="0" w:space="0" w:color="auto"/>
        <w:bottom w:val="none" w:sz="0" w:space="0" w:color="auto"/>
        <w:right w:val="none" w:sz="0" w:space="0" w:color="auto"/>
      </w:divBdr>
    </w:div>
    <w:div w:id="1025907246">
      <w:bodyDiv w:val="1"/>
      <w:marLeft w:val="0"/>
      <w:marRight w:val="0"/>
      <w:marTop w:val="0"/>
      <w:marBottom w:val="0"/>
      <w:divBdr>
        <w:top w:val="none" w:sz="0" w:space="0" w:color="auto"/>
        <w:left w:val="none" w:sz="0" w:space="0" w:color="auto"/>
        <w:bottom w:val="none" w:sz="0" w:space="0" w:color="auto"/>
        <w:right w:val="none" w:sz="0" w:space="0" w:color="auto"/>
      </w:divBdr>
    </w:div>
    <w:div w:id="1208953496">
      <w:bodyDiv w:val="1"/>
      <w:marLeft w:val="0"/>
      <w:marRight w:val="0"/>
      <w:marTop w:val="0"/>
      <w:marBottom w:val="0"/>
      <w:divBdr>
        <w:top w:val="none" w:sz="0" w:space="0" w:color="auto"/>
        <w:left w:val="none" w:sz="0" w:space="0" w:color="auto"/>
        <w:bottom w:val="none" w:sz="0" w:space="0" w:color="auto"/>
        <w:right w:val="none" w:sz="0" w:space="0" w:color="auto"/>
      </w:divBdr>
    </w:div>
    <w:div w:id="16972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220</Words>
  <Characters>1257</Characters>
  <Application>Microsoft Office Word</Application>
  <DocSecurity>0</DocSecurity>
  <Lines>10</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Observation of Large-Scale Features on Graphite under Scanning Tunnelling Microscope</vt:lpstr>
      <vt:lpstr>Observation of Large-Scale Features on Graphite under Scanning Tunnelling Microscope</vt:lpstr>
      <vt:lpstr>Observation of Large-Scale Features on Graphite under Scanning Tunnelling Microscope</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Large-Scale Features on Graphite under Scanning Tunnelling Microscope</dc:title>
  <dc:subject/>
  <dc:creator>Wing Tat Pong</dc:creator>
  <cp:keywords/>
  <dc:description/>
  <cp:lastModifiedBy>SYH</cp:lastModifiedBy>
  <cp:revision>18</cp:revision>
  <cp:lastPrinted>2004-11-26T01:53:00Z</cp:lastPrinted>
  <dcterms:created xsi:type="dcterms:W3CDTF">2021-07-09T11:56:00Z</dcterms:created>
  <dcterms:modified xsi:type="dcterms:W3CDTF">2023-05-18T01:45:00Z</dcterms:modified>
</cp:coreProperties>
</file>